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62B8B" w14:textId="77777777" w:rsidR="00471223" w:rsidRPr="00471223" w:rsidRDefault="00471223" w:rsidP="00471223">
      <w:pPr>
        <w:rPr>
          <w:b/>
          <w:bCs/>
        </w:rPr>
      </w:pPr>
      <w:bookmarkStart w:id="0" w:name="_GoBack"/>
      <w:bookmarkEnd w:id="0"/>
      <w:r w:rsidRPr="00471223">
        <w:rPr>
          <w:b/>
          <w:bCs/>
        </w:rPr>
        <w:t>S172 statement</w:t>
      </w:r>
    </w:p>
    <w:p w14:paraId="46D2D809" w14:textId="6C21BB96" w:rsidR="00471223" w:rsidRDefault="00471223" w:rsidP="00471223">
      <w:r>
        <w:t>The directors of the Company, as those of all UK companies, must act in accordance with a set of general duties. These duties are detailed in section 172 of the UK Companies Act 2006 which is summarised as follows: ‘A director of a company must act in the way they consider, in good faith, would be most likely to promote the success of the company for the benefit of the shareholders as a whole and, in doing so have regard (amongst other matters) to:</w:t>
      </w:r>
    </w:p>
    <w:p w14:paraId="21B6A6EA" w14:textId="77777777" w:rsidR="00471223" w:rsidRDefault="00471223" w:rsidP="00471223">
      <w:r>
        <w:t>• the likely consequences of any decisions in the long-term;</w:t>
      </w:r>
    </w:p>
    <w:p w14:paraId="772E2A15" w14:textId="77777777" w:rsidR="00471223" w:rsidRDefault="00471223" w:rsidP="00471223">
      <w:r>
        <w:t>• the interests of the company’s employees;</w:t>
      </w:r>
    </w:p>
    <w:p w14:paraId="411167FB" w14:textId="77777777" w:rsidR="00471223" w:rsidRDefault="00471223" w:rsidP="00471223">
      <w:r>
        <w:t>• the need to foster the company’s business relationships with suppliers, customers and others;</w:t>
      </w:r>
    </w:p>
    <w:p w14:paraId="53CEE7DE" w14:textId="77777777" w:rsidR="00471223" w:rsidRDefault="00471223" w:rsidP="00471223">
      <w:r>
        <w:t>• the impact of the company’s operations on the community and environment;</w:t>
      </w:r>
    </w:p>
    <w:p w14:paraId="43A207C4" w14:textId="77777777" w:rsidR="00471223" w:rsidRDefault="00471223" w:rsidP="00471223">
      <w:r>
        <w:t>• the desirability of the company maintaining a reputation for high standards of business conduct; and</w:t>
      </w:r>
    </w:p>
    <w:p w14:paraId="3A10B50F" w14:textId="77777777" w:rsidR="00471223" w:rsidRDefault="00471223" w:rsidP="00471223">
      <w:r>
        <w:t>• the need to act fairly as between members of the company.’</w:t>
      </w:r>
    </w:p>
    <w:p w14:paraId="2DFEC589" w14:textId="77777777" w:rsidR="00471223" w:rsidRDefault="00471223" w:rsidP="00471223">
      <w:r>
        <w:t>The following paragraphs summarise how the Directors’ fulfil their duties:</w:t>
      </w:r>
    </w:p>
    <w:p w14:paraId="6C3FFE6D" w14:textId="05378012" w:rsidR="00471223" w:rsidRDefault="00471223" w:rsidP="00471223">
      <w:r>
        <w:t>The Company is part of KMT Medical (“KMT”), a group of companies that provide home healthcare services to consumers. Working with clinicians, the companies are dedicated to respecting clinical decisions while providing high quality products, unmatched expertise and personalised services.</w:t>
      </w:r>
      <w:r w:rsidR="00366F21">
        <w:t xml:space="preserve"> </w:t>
      </w:r>
      <w:r>
        <w:t>KMT companies are guided by operating policies consistent with the mission and vision of its parent company, The Firm of John Dickinson Schneider, Inc (“JDS”).</w:t>
      </w:r>
    </w:p>
    <w:p w14:paraId="6E108EAF" w14:textId="77777777" w:rsidR="00471223" w:rsidRPr="00471223" w:rsidRDefault="00471223" w:rsidP="00471223">
      <w:pPr>
        <w:rPr>
          <w:b/>
          <w:bCs/>
        </w:rPr>
      </w:pPr>
      <w:r w:rsidRPr="00471223">
        <w:rPr>
          <w:b/>
          <w:bCs/>
        </w:rPr>
        <w:t>Long-term sustainability</w:t>
      </w:r>
    </w:p>
    <w:p w14:paraId="4CEDE154" w14:textId="0A6D251B" w:rsidR="00366F21" w:rsidRDefault="00471223" w:rsidP="00366F21">
      <w:r w:rsidRPr="00D11B3B">
        <w:lastRenderedPageBreak/>
        <w:t>As a member of an independently owned group and guided by our operating policies, we are able to take decisions that enable the Company to thrive in the long-term. We continue to invest</w:t>
      </w:r>
      <w:r w:rsidR="00C973DD">
        <w:t xml:space="preserve"> in staff, in facilities and in </w:t>
      </w:r>
      <w:r w:rsidRPr="00D11B3B">
        <w:t>service improvements, and we maintain a conservative approach to financial management. Our business is funded by the cash flow</w:t>
      </w:r>
      <w:r>
        <w:t xml:space="preserve"> generated by our operating activities.</w:t>
      </w:r>
    </w:p>
    <w:p w14:paraId="5760B171" w14:textId="77777777" w:rsidR="00C81F3C" w:rsidRDefault="00C81F3C" w:rsidP="00366F21"/>
    <w:p w14:paraId="359045A9" w14:textId="77777777" w:rsidR="00471223" w:rsidRPr="00471223" w:rsidRDefault="00471223" w:rsidP="00471223">
      <w:pPr>
        <w:rPr>
          <w:b/>
          <w:bCs/>
        </w:rPr>
      </w:pPr>
      <w:r w:rsidRPr="00471223">
        <w:rPr>
          <w:b/>
          <w:bCs/>
        </w:rPr>
        <w:t>Employees</w:t>
      </w:r>
    </w:p>
    <w:p w14:paraId="1F9F5A18" w14:textId="6763D16E" w:rsidR="00563A71" w:rsidRDefault="080DD58A" w:rsidP="251A1122">
      <w:r>
        <w:t xml:space="preserve">We regard our employees as our greatest asset. We track engagement through a third party tool and take actions in response to feedback. </w:t>
      </w:r>
      <w:r w:rsidR="39180CCF">
        <w:t xml:space="preserve">We have made significant </w:t>
      </w:r>
      <w:r>
        <w:t>invest</w:t>
      </w:r>
      <w:r w:rsidR="1ED2A3B8">
        <w:t>ments</w:t>
      </w:r>
      <w:r>
        <w:t xml:space="preserve"> in development and success</w:t>
      </w:r>
      <w:r w:rsidR="00BC0A05">
        <w:t>ion</w:t>
      </w:r>
      <w:r>
        <w:t xml:space="preserve"> planning, </w:t>
      </w:r>
      <w:r w:rsidR="1ED2A3B8">
        <w:t xml:space="preserve">reward and recognition </w:t>
      </w:r>
      <w:r w:rsidR="39180CCF">
        <w:t>tools and leveraging our training platform</w:t>
      </w:r>
      <w:r w:rsidR="1B10B1E5">
        <w:t>.</w:t>
      </w:r>
      <w:r>
        <w:t xml:space="preserve"> We continue to reinforce the importance of the “Fittleworth Way” in maintaining and demonstrating our values and culture. </w:t>
      </w:r>
      <w:r w:rsidR="700BFBB5">
        <w:t>In 202</w:t>
      </w:r>
      <w:r w:rsidR="0E8CBE4E">
        <w:t>2</w:t>
      </w:r>
      <w:r w:rsidR="700BFBB5">
        <w:t xml:space="preserve"> Fittleworth w</w:t>
      </w:r>
      <w:r w:rsidR="78650C41">
        <w:t>as</w:t>
      </w:r>
      <w:r w:rsidR="700BFBB5">
        <w:t xml:space="preserve"> </w:t>
      </w:r>
      <w:r w:rsidR="06D20975">
        <w:t>re</w:t>
      </w:r>
      <w:r w:rsidR="700BFBB5">
        <w:t>certified as a Great Place to Work UK ®</w:t>
      </w:r>
      <w:r w:rsidR="77A8DD8B">
        <w:t xml:space="preserve"> and also </w:t>
      </w:r>
      <w:r w:rsidR="77A8DD8B" w:rsidRPr="251A1122">
        <w:rPr>
          <w:rFonts w:ascii="Calibri" w:eastAsia="Calibri" w:hAnsi="Calibri" w:cs="Calibri"/>
          <w:color w:val="000000" w:themeColor="text1"/>
        </w:rPr>
        <w:t>recognised as a UK's Best Workplace™ for Women by Great Place to Work</w:t>
      </w:r>
      <w:r w:rsidR="77A8DD8B" w:rsidRPr="251A1122">
        <w:rPr>
          <w:rFonts w:ascii="Calibri" w:eastAsia="Calibri" w:hAnsi="Calibri" w:cs="Calibri"/>
          <w:color w:val="000000" w:themeColor="text1"/>
          <w:vertAlign w:val="superscript"/>
        </w:rPr>
        <w:t>®</w:t>
      </w:r>
      <w:r w:rsidR="77A8DD8B" w:rsidRPr="251A1122">
        <w:rPr>
          <w:rFonts w:ascii="Calibri" w:eastAsia="Calibri" w:hAnsi="Calibri" w:cs="Calibri"/>
          <w:color w:val="000000" w:themeColor="text1"/>
        </w:rPr>
        <w:t xml:space="preserve"> UK, placing 17</w:t>
      </w:r>
      <w:r w:rsidR="77A8DD8B" w:rsidRPr="251A1122">
        <w:rPr>
          <w:rFonts w:ascii="Calibri" w:eastAsia="Calibri" w:hAnsi="Calibri" w:cs="Calibri"/>
          <w:color w:val="000000" w:themeColor="text1"/>
          <w:vertAlign w:val="superscript"/>
        </w:rPr>
        <w:t>th</w:t>
      </w:r>
      <w:r w:rsidR="77A8DD8B" w:rsidRPr="251A1122">
        <w:rPr>
          <w:rFonts w:ascii="Calibri" w:eastAsia="Calibri" w:hAnsi="Calibri" w:cs="Calibri"/>
          <w:color w:val="000000" w:themeColor="text1"/>
        </w:rPr>
        <w:t xml:space="preserve"> among the 61 Large Organisations on the list.</w:t>
      </w:r>
    </w:p>
    <w:p w14:paraId="213C35EB" w14:textId="75575C6D" w:rsidR="00471223" w:rsidRDefault="00471223" w:rsidP="00D11B3B"/>
    <w:p w14:paraId="1DED3B5C" w14:textId="77777777" w:rsidR="00471223" w:rsidRPr="00471223" w:rsidRDefault="00471223" w:rsidP="00471223">
      <w:pPr>
        <w:rPr>
          <w:b/>
          <w:bCs/>
        </w:rPr>
      </w:pPr>
      <w:r w:rsidRPr="00471223">
        <w:rPr>
          <w:b/>
          <w:bCs/>
        </w:rPr>
        <w:t>Customers</w:t>
      </w:r>
    </w:p>
    <w:p w14:paraId="2F4F0289" w14:textId="7B66571A" w:rsidR="00471223" w:rsidRDefault="00471223" w:rsidP="00471223">
      <w:r>
        <w:t>Our customers sit at the heart of all we do, whether that be the clients we are dispensing to, clinicians or the NHS. We ensure we have the knowledge and expertise to deliver personalised home healthcare services and we partner with the NHS to deliver high-quality, cost-efficient care. We are CQC registered for Nursing Services and Prescription Management Services. We subscribe to iWantGreatCare where patients can leave meaningful feedback on the care they receive from our clinicians. We are proud to have a 5-star rating for the care we provide.</w:t>
      </w:r>
      <w:r w:rsidR="000C4526">
        <w:t xml:space="preserve"> We also subscribe to Healthcare Delivery Reviews, an independent industry specific review site for customers to rate the end to end service provided</w:t>
      </w:r>
    </w:p>
    <w:p w14:paraId="341D026A" w14:textId="77777777" w:rsidR="00471223" w:rsidRPr="00471223" w:rsidRDefault="00471223" w:rsidP="00471223">
      <w:pPr>
        <w:rPr>
          <w:b/>
          <w:bCs/>
        </w:rPr>
      </w:pPr>
      <w:r w:rsidRPr="00471223">
        <w:rPr>
          <w:b/>
          <w:bCs/>
        </w:rPr>
        <w:lastRenderedPageBreak/>
        <w:t>Suppliers</w:t>
      </w:r>
    </w:p>
    <w:p w14:paraId="1FB67F47" w14:textId="6E5BB9F2" w:rsidR="00471223" w:rsidRDefault="00471223" w:rsidP="00471223">
      <w:r>
        <w:t xml:space="preserve">We work with our suppliers to ensure our clients receive the products prescribed by the clinicians on time and in full. We strive hard to pay all invoices within terms and to resolve any queries as quickly as possible. </w:t>
      </w:r>
    </w:p>
    <w:p w14:paraId="373D7C98" w14:textId="77777777" w:rsidR="00471223" w:rsidRPr="00471223" w:rsidRDefault="00471223" w:rsidP="00471223">
      <w:pPr>
        <w:rPr>
          <w:b/>
          <w:bCs/>
        </w:rPr>
      </w:pPr>
      <w:r w:rsidRPr="00471223">
        <w:rPr>
          <w:b/>
          <w:bCs/>
        </w:rPr>
        <w:t>Community and environment</w:t>
      </w:r>
    </w:p>
    <w:p w14:paraId="261FE361" w14:textId="0B9B6CF1" w:rsidR="00366F21" w:rsidRDefault="00E228F5" w:rsidP="00471223">
      <w:r w:rsidRPr="00E228F5">
        <w:t xml:space="preserve">The Company continues to implement its environmental policy, ensuring that we take account of the environmental impact of our decisions, and it has also been built into the employee behavioural framework. </w:t>
      </w:r>
      <w:r w:rsidR="000C4526">
        <w:t>Our greenhouse gases emissions continue to reduce year over year</w:t>
      </w:r>
      <w:r w:rsidRPr="00E228F5">
        <w:t>. We have increased the size of our company vehicle fleet that are full</w:t>
      </w:r>
      <w:r w:rsidR="00C973DD">
        <w:t>y</w:t>
      </w:r>
      <w:r w:rsidRPr="00E228F5">
        <w:t xml:space="preserve"> electric or electric hybrid</w:t>
      </w:r>
      <w:r w:rsidR="00ED5737">
        <w:t>.</w:t>
      </w:r>
      <w:r w:rsidRPr="00E228F5">
        <w:t xml:space="preserve"> We continue to roll out efficiencies to the lighting in our properties and environmental efficiency is now a consideration in any premise’s relocation.</w:t>
      </w:r>
      <w:r w:rsidR="00625634">
        <w:t xml:space="preserve"> Identifying opportunities for environmental improvements has been built into our </w:t>
      </w:r>
      <w:r w:rsidR="00625634" w:rsidRPr="009466B2">
        <w:t>Continuous Improvement processes</w:t>
      </w:r>
      <w:r w:rsidR="00ED5737">
        <w:t>.</w:t>
      </w:r>
    </w:p>
    <w:p w14:paraId="0B58ECFD" w14:textId="77777777" w:rsidR="00471223" w:rsidRPr="00471223" w:rsidRDefault="00471223" w:rsidP="00471223">
      <w:pPr>
        <w:rPr>
          <w:b/>
          <w:bCs/>
        </w:rPr>
      </w:pPr>
      <w:r w:rsidRPr="00471223">
        <w:rPr>
          <w:b/>
          <w:bCs/>
        </w:rPr>
        <w:t>Business conduct</w:t>
      </w:r>
    </w:p>
    <w:p w14:paraId="516726E9" w14:textId="79480639" w:rsidR="00366F21" w:rsidRDefault="00E228F5" w:rsidP="00471223">
      <w:r w:rsidRPr="00E228F5">
        <w:t xml:space="preserve">The Company aims to conduct all its business relationships with integrity, one of our core values. This is supported by policies and training, </w:t>
      </w:r>
      <w:r w:rsidR="00563A71">
        <w:t>including</w:t>
      </w:r>
      <w:r w:rsidRPr="00E228F5">
        <w:t xml:space="preserve"> Code of Conduct, Anti-money Laundering, Bribery &amp; Corruption</w:t>
      </w:r>
      <w:r w:rsidR="00563A71">
        <w:t>, which are all regularly</w:t>
      </w:r>
      <w:r w:rsidRPr="00E228F5">
        <w:t xml:space="preserve"> reviewed and updated </w:t>
      </w:r>
      <w:r w:rsidR="00563A71">
        <w:t>as necessary</w:t>
      </w:r>
      <w:r>
        <w:t>.</w:t>
      </w:r>
      <w:r w:rsidR="00563A71">
        <w:t xml:space="preserve"> </w:t>
      </w:r>
    </w:p>
    <w:p w14:paraId="5B1BB5A0" w14:textId="77777777" w:rsidR="00471223" w:rsidRPr="00471223" w:rsidRDefault="00471223" w:rsidP="00471223">
      <w:pPr>
        <w:rPr>
          <w:b/>
          <w:bCs/>
        </w:rPr>
      </w:pPr>
      <w:r w:rsidRPr="00471223">
        <w:rPr>
          <w:b/>
          <w:bCs/>
        </w:rPr>
        <w:t>Acting fairly as between the Company’s owners</w:t>
      </w:r>
    </w:p>
    <w:p w14:paraId="5F83F931" w14:textId="69390763" w:rsidR="00347AA7" w:rsidRDefault="00471223" w:rsidP="00471223">
      <w:r>
        <w:t>The Company is solely owned by KMT, which in turn is solely owned by JDS. JDS is controlled by a private trust that reflects the principles originally developed by its founder.</w:t>
      </w:r>
    </w:p>
    <w:sectPr w:rsidR="00347AA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EDF385" w16cex:dateUtc="2023-08-21T13:55:53.902Z"/>
</w16cex:commentsExtensible>
</file>

<file path=word/commentsIds.xml><?xml version="1.0" encoding="utf-8"?>
<w16cid:commentsIds xmlns:mc="http://schemas.openxmlformats.org/markup-compatibility/2006" xmlns:w16cid="http://schemas.microsoft.com/office/word/2016/wordml/cid" mc:Ignorable="w16cid">
  <w16cid:commentId w16cid:paraId="7FFF6980" w16cid:durableId="5DEDF3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70F"/>
    <w:multiLevelType w:val="hybridMultilevel"/>
    <w:tmpl w:val="A3964080"/>
    <w:lvl w:ilvl="0" w:tplc="92DA63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23"/>
    <w:rsid w:val="000C4526"/>
    <w:rsid w:val="00154F58"/>
    <w:rsid w:val="001847BA"/>
    <w:rsid w:val="001D6E0C"/>
    <w:rsid w:val="00301DCB"/>
    <w:rsid w:val="00347AA7"/>
    <w:rsid w:val="00366F21"/>
    <w:rsid w:val="00406904"/>
    <w:rsid w:val="00471223"/>
    <w:rsid w:val="004B661C"/>
    <w:rsid w:val="00522D32"/>
    <w:rsid w:val="00535CA0"/>
    <w:rsid w:val="00563A71"/>
    <w:rsid w:val="0059415F"/>
    <w:rsid w:val="00625634"/>
    <w:rsid w:val="00797BF4"/>
    <w:rsid w:val="009466B2"/>
    <w:rsid w:val="00967CDE"/>
    <w:rsid w:val="009840CB"/>
    <w:rsid w:val="009F523B"/>
    <w:rsid w:val="00AC0434"/>
    <w:rsid w:val="00BC0A05"/>
    <w:rsid w:val="00C81F3C"/>
    <w:rsid w:val="00C973DD"/>
    <w:rsid w:val="00D11B3B"/>
    <w:rsid w:val="00D14402"/>
    <w:rsid w:val="00DF2A83"/>
    <w:rsid w:val="00E228F5"/>
    <w:rsid w:val="00ED4B3B"/>
    <w:rsid w:val="00ED5737"/>
    <w:rsid w:val="00EE5C38"/>
    <w:rsid w:val="00FA21C8"/>
    <w:rsid w:val="06D20975"/>
    <w:rsid w:val="080DD58A"/>
    <w:rsid w:val="0974E2EF"/>
    <w:rsid w:val="0E8CBE4E"/>
    <w:rsid w:val="10494415"/>
    <w:rsid w:val="12D73EAD"/>
    <w:rsid w:val="1B10B1E5"/>
    <w:rsid w:val="1ED2A3B8"/>
    <w:rsid w:val="236427F2"/>
    <w:rsid w:val="251A1122"/>
    <w:rsid w:val="39180CCF"/>
    <w:rsid w:val="494EAE4A"/>
    <w:rsid w:val="589D331C"/>
    <w:rsid w:val="5B088FFB"/>
    <w:rsid w:val="69483A1B"/>
    <w:rsid w:val="6D34BD3A"/>
    <w:rsid w:val="6DF07432"/>
    <w:rsid w:val="700BFBB5"/>
    <w:rsid w:val="75A030A1"/>
    <w:rsid w:val="77A8DD8B"/>
    <w:rsid w:val="78650C41"/>
    <w:rsid w:val="7F818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2C95"/>
  <w15:chartTrackingRefBased/>
  <w15:docId w15:val="{59913553-2D94-45DD-88C5-BB1FA9C2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F21"/>
    <w:pPr>
      <w:ind w:left="720"/>
      <w:contextualSpacing/>
    </w:pPr>
  </w:style>
  <w:style w:type="paragraph" w:styleId="BalloonText">
    <w:name w:val="Balloon Text"/>
    <w:basedOn w:val="Normal"/>
    <w:link w:val="BalloonTextChar"/>
    <w:uiPriority w:val="99"/>
    <w:semiHidden/>
    <w:unhideWhenUsed/>
    <w:rsid w:val="0015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F58"/>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0369">
      <w:bodyDiv w:val="1"/>
      <w:marLeft w:val="0"/>
      <w:marRight w:val="0"/>
      <w:marTop w:val="0"/>
      <w:marBottom w:val="0"/>
      <w:divBdr>
        <w:top w:val="none" w:sz="0" w:space="0" w:color="auto"/>
        <w:left w:val="none" w:sz="0" w:space="0" w:color="auto"/>
        <w:bottom w:val="none" w:sz="0" w:space="0" w:color="auto"/>
        <w:right w:val="none" w:sz="0" w:space="0" w:color="auto"/>
      </w:divBdr>
    </w:div>
    <w:div w:id="577522079">
      <w:bodyDiv w:val="1"/>
      <w:marLeft w:val="0"/>
      <w:marRight w:val="0"/>
      <w:marTop w:val="0"/>
      <w:marBottom w:val="0"/>
      <w:divBdr>
        <w:top w:val="none" w:sz="0" w:space="0" w:color="auto"/>
        <w:left w:val="none" w:sz="0" w:space="0" w:color="auto"/>
        <w:bottom w:val="none" w:sz="0" w:space="0" w:color="auto"/>
        <w:right w:val="none" w:sz="0" w:space="0" w:color="auto"/>
      </w:divBdr>
    </w:div>
    <w:div w:id="18114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1a90cd8816cf485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4739eebb6c214803"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l2g xmlns="ac7068dd-3ac4-4859-8b8a-187b3464cf06">
      <UserInfo>
        <DisplayName/>
        <AccountId xsi:nil="true"/>
        <AccountType/>
      </UserInfo>
    </fl2g>
    <TaxCatchAll xmlns="0649e4ac-a925-4e2f-a6cc-f74fb0d7b342" xsi:nil="true"/>
    <lcf76f155ced4ddcb4097134ff3c332f xmlns="ac7068dd-3ac4-4859-8b8a-187b3464cf06">
      <Terms xmlns="http://schemas.microsoft.com/office/infopath/2007/PartnerControls"/>
    </lcf76f155ced4ddcb4097134ff3c332f>
    <FMLContractOwner_x002f_s xmlns="ac7068dd-3ac4-4859-8b8a-187b3464cf06">
      <UserInfo>
        <DisplayName/>
        <AccountId xsi:nil="true"/>
        <AccountType/>
      </UserInfo>
    </FMLContractOwner_x002f_s>
    <Signed xmlns="ac7068dd-3ac4-4859-8b8a-187b3464cf06">true</Signed>
    <Signedbybothparties xmlns="ac7068dd-3ac4-4859-8b8a-187b3464cf06">true</Signedbybothparties>
    <pzuh xmlns="ac7068dd-3ac4-4859-8b8a-187b3464cf06" xsi:nil="true"/>
    <SignedBybothparites xmlns="ac7068dd-3ac4-4859-8b8a-187b3464cf06">true</SignedBybothparites>
    <ExpiryDate xmlns="ac7068dd-3ac4-4859-8b8a-187b3464cf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E9E50F3B117E48AA5AFFE0067BDE8B" ma:contentTypeVersion="27" ma:contentTypeDescription="Create a new document." ma:contentTypeScope="" ma:versionID="048e595fb0977301e04c86bbf72c0685">
  <xsd:schema xmlns:xsd="http://www.w3.org/2001/XMLSchema" xmlns:xs="http://www.w3.org/2001/XMLSchema" xmlns:p="http://schemas.microsoft.com/office/2006/metadata/properties" xmlns:ns2="ac7068dd-3ac4-4859-8b8a-187b3464cf06" xmlns:ns3="0649e4ac-a925-4e2f-a6cc-f74fb0d7b342" targetNamespace="http://schemas.microsoft.com/office/2006/metadata/properties" ma:root="true" ma:fieldsID="df509da479fc008d4f4e1ff7a6bb6578" ns2:_="" ns3:_="">
    <xsd:import namespace="ac7068dd-3ac4-4859-8b8a-187b3464cf06"/>
    <xsd:import namespace="0649e4ac-a925-4e2f-a6cc-f74fb0d7b3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ExpiryDate" minOccurs="0"/>
                <xsd:element ref="ns2:Signed" minOccurs="0"/>
                <xsd:element ref="ns2:Signedbybothparties" minOccurs="0"/>
                <xsd:element ref="ns2:FMLContractOwner_x002f_s" minOccurs="0"/>
                <xsd:element ref="ns2:MediaServiceOCR" minOccurs="0"/>
                <xsd:element ref="ns2:fl2g" minOccurs="0"/>
                <xsd:element ref="ns2:pzuh" minOccurs="0"/>
                <xsd:element ref="ns2:SignedBybothparites"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068dd-3ac4-4859-8b8a-187b3464c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ExpiryDate" ma:index="18" nillable="true" ma:displayName="Expiry Date" ma:format="DateOnly" ma:internalName="ExpiryDate">
      <xsd:simpleType>
        <xsd:restriction base="dms:DateTime"/>
      </xsd:simpleType>
    </xsd:element>
    <xsd:element name="Signed" ma:index="19" nillable="true" ma:displayName="Signed" ma:default="1" ma:format="Dropdown" ma:internalName="Signed">
      <xsd:simpleType>
        <xsd:restriction base="dms:Boolean"/>
      </xsd:simpleType>
    </xsd:element>
    <xsd:element name="Signedbybothparties" ma:index="20" nillable="true" ma:displayName="Signed by both parties" ma:default="1" ma:format="Dropdown" ma:internalName="Signedbybothparties">
      <xsd:simpleType>
        <xsd:restriction base="dms:Boolean"/>
      </xsd:simpleType>
    </xsd:element>
    <xsd:element name="FMLContractOwner_x002f_s" ma:index="21" nillable="true" ma:displayName="FML Contract Owner/s" ma:format="Dropdown" ma:list="UserInfo" ma:SharePointGroup="0" ma:internalName="FMLContractOwner_x002f_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22" nillable="true" ma:displayName="Extracted Text" ma:internalName="MediaServiceOCR" ma:readOnly="true">
      <xsd:simpleType>
        <xsd:restriction base="dms:Note">
          <xsd:maxLength value="255"/>
        </xsd:restriction>
      </xsd:simpleType>
    </xsd:element>
    <xsd:element name="fl2g" ma:index="23" nillable="true" ma:displayName="FML Contract Owner/s" ma:list="UserInfo" ma:internalName="fl2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zuh" ma:index="24" nillable="true" ma:displayName="Expiry Date" ma:format="DateOnly" ma:internalName="pzuh">
      <xsd:simpleType>
        <xsd:restriction base="dms:DateTime"/>
      </xsd:simpleType>
    </xsd:element>
    <xsd:element name="SignedBybothparites" ma:index="25" nillable="true" ma:displayName="Signed By both parites" ma:default="1" ma:format="Dropdown" ma:internalName="SignedBybothparites">
      <xsd:simpleType>
        <xsd:restriction base="dms:Boolea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59bff33-00d1-4c63-87d5-540ee88bd7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49e4ac-a925-4e2f-a6cc-f74fb0d7b3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9acd7575-dcc1-47b4-a3c4-770e2a5f99b6}" ma:internalName="TaxCatchAll" ma:showField="CatchAllData" ma:web="0649e4ac-a925-4e2f-a6cc-f74fb0d7b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DEF8A-98D4-473E-A2E1-F31959AF181A}">
  <ds:schemaRefs>
    <ds:schemaRef ds:uri="http://schemas.microsoft.com/sharepoint/v3/contenttype/forms"/>
  </ds:schemaRefs>
</ds:datastoreItem>
</file>

<file path=customXml/itemProps2.xml><?xml version="1.0" encoding="utf-8"?>
<ds:datastoreItem xmlns:ds="http://schemas.openxmlformats.org/officeDocument/2006/customXml" ds:itemID="{43D5610B-17D9-48FF-97B7-F964C3B98A4A}">
  <ds:schemaRefs>
    <ds:schemaRef ds:uri="http://schemas.microsoft.com/office/2006/metadata/properties"/>
    <ds:schemaRef ds:uri="http://schemas.microsoft.com/office/infopath/2007/PartnerControls"/>
    <ds:schemaRef ds:uri="ac7068dd-3ac4-4859-8b8a-187b3464cf06"/>
    <ds:schemaRef ds:uri="0649e4ac-a925-4e2f-a6cc-f74fb0d7b342"/>
  </ds:schemaRefs>
</ds:datastoreItem>
</file>

<file path=customXml/itemProps3.xml><?xml version="1.0" encoding="utf-8"?>
<ds:datastoreItem xmlns:ds="http://schemas.openxmlformats.org/officeDocument/2006/customXml" ds:itemID="{E113B00A-7E93-46D1-8AA2-E4E0B5255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068dd-3ac4-4859-8b8a-187b3464cf06"/>
    <ds:schemaRef ds:uri="0649e4ac-a925-4e2f-a6cc-f74fb0d7b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Vaid</dc:creator>
  <cp:keywords/>
  <dc:description/>
  <cp:lastModifiedBy>Lucy Mayer</cp:lastModifiedBy>
  <cp:revision>2</cp:revision>
  <dcterms:created xsi:type="dcterms:W3CDTF">2023-10-02T08:50:00Z</dcterms:created>
  <dcterms:modified xsi:type="dcterms:W3CDTF">2023-10-02T08:50:00Z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0x010100C8E9E50F3B117E48AA5AFFE0067BDE8B</vt:lpwstr>
  </property>
  <property fmtid="{D5CDD505-2E9C-101B-9397-08002B2CF9AE}" pid="3" name="MediaServiceImageTags">
    <vt:lpwstr/>
  </property>
</Properties>
</file>